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0FB" w:rsidRPr="0048259A" w:rsidRDefault="00AE10FB" w:rsidP="00AE10FB">
      <w:pPr>
        <w:jc w:val="center"/>
        <w:rPr>
          <w:sz w:val="32"/>
          <w:szCs w:val="32"/>
          <w:lang w:eastAsia="sk-SK"/>
        </w:rPr>
      </w:pPr>
      <w:bookmarkStart w:id="0" w:name="_GoBack"/>
      <w:bookmarkEnd w:id="0"/>
      <w:r w:rsidRPr="0048259A">
        <w:rPr>
          <w:sz w:val="28"/>
          <w:szCs w:val="28"/>
          <w:lang w:eastAsia="sk-SK"/>
        </w:rPr>
        <w:t>BEZPEČNOSTNÁ RADA SLOVENSKEJ REPUBLIKY</w:t>
      </w:r>
    </w:p>
    <w:p w:rsidR="00AE10FB" w:rsidRDefault="00AE10FB" w:rsidP="00AE10FB"/>
    <w:p w:rsidR="00AE10FB" w:rsidRDefault="00AE10FB" w:rsidP="00AE10FB"/>
    <w:p w:rsidR="00AE10FB" w:rsidRDefault="00AE10FB" w:rsidP="00AE10FB">
      <w:pPr>
        <w:jc w:val="center"/>
      </w:pPr>
      <w:r>
        <w:rPr>
          <w:rFonts w:ascii="Garamond" w:hAnsi="Garamond" w:cs="Garamond"/>
          <w:noProof/>
          <w:sz w:val="20"/>
          <w:szCs w:val="20"/>
          <w:lang w:eastAsia="sk-SK"/>
        </w:rPr>
        <w:drawing>
          <wp:inline distT="0" distB="0" distL="0" distR="0" wp14:anchorId="7EC16BF6" wp14:editId="5D57C556">
            <wp:extent cx="467995" cy="553085"/>
            <wp:effectExtent l="0" t="0" r="8255" b="0"/>
            <wp:docPr id="19" name="Obrázo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0FB" w:rsidRDefault="00AE10FB" w:rsidP="00AE10FB">
      <w:pPr>
        <w:pStyle w:val="Pta"/>
        <w:tabs>
          <w:tab w:val="clear" w:pos="4536"/>
          <w:tab w:val="clear" w:pos="9072"/>
        </w:tabs>
        <w:rPr>
          <w:lang w:eastAsia="cs-CZ"/>
        </w:rPr>
      </w:pPr>
    </w:p>
    <w:p w:rsidR="00AE10FB" w:rsidRDefault="00AE10FB" w:rsidP="00AE10FB">
      <w:pPr>
        <w:pStyle w:val="Nadpis3"/>
        <w:rPr>
          <w:b/>
          <w:bCs/>
        </w:rPr>
      </w:pPr>
      <w:r>
        <w:t>UZNESENIE</w:t>
      </w:r>
    </w:p>
    <w:p w:rsidR="00AE10FB" w:rsidRDefault="00AE10FB" w:rsidP="00AE10FB">
      <w:pPr>
        <w:pStyle w:val="Nadpis3"/>
        <w:rPr>
          <w:b/>
          <w:bCs/>
        </w:rPr>
      </w:pPr>
      <w:r>
        <w:t>BEZPEČNOSTNEJ RADY SLOVENSKEJ REPUBLIKY</w:t>
      </w:r>
    </w:p>
    <w:p w:rsidR="00AE10FB" w:rsidRPr="006C21E8" w:rsidRDefault="00AE10FB" w:rsidP="00AE10FB">
      <w:pPr>
        <w:pStyle w:val="Nzov"/>
        <w:rPr>
          <w:b w:val="0"/>
          <w:bCs w:val="0"/>
          <w:sz w:val="28"/>
          <w:szCs w:val="28"/>
        </w:rPr>
      </w:pPr>
    </w:p>
    <w:p w:rsidR="00AE10FB" w:rsidRPr="0048259A" w:rsidRDefault="00AE10FB" w:rsidP="00AE10FB">
      <w:pPr>
        <w:pStyle w:val="Nzov"/>
        <w:rPr>
          <w:rFonts w:ascii="Times New Roman" w:hAnsi="Times New Roman" w:cs="Times New Roman"/>
          <w:b w:val="0"/>
          <w:bCs w:val="0"/>
          <w:sz w:val="32"/>
          <w:szCs w:val="32"/>
        </w:rPr>
      </w:pPr>
      <w:r w:rsidRPr="0048259A">
        <w:rPr>
          <w:rFonts w:ascii="Times New Roman" w:hAnsi="Times New Roman" w:cs="Times New Roman"/>
          <w:sz w:val="32"/>
          <w:szCs w:val="32"/>
        </w:rPr>
        <w:t xml:space="preserve">č. </w:t>
      </w:r>
    </w:p>
    <w:p w:rsidR="00AE10FB" w:rsidRPr="0048259A" w:rsidRDefault="00AE10FB" w:rsidP="00AE10FB">
      <w:pPr>
        <w:pStyle w:val="Nzov"/>
        <w:rPr>
          <w:rFonts w:ascii="Times New Roman" w:hAnsi="Times New Roman" w:cs="Times New Roman"/>
          <w:b w:val="0"/>
          <w:sz w:val="28"/>
          <w:szCs w:val="28"/>
        </w:rPr>
      </w:pPr>
      <w:r w:rsidRPr="0048259A">
        <w:rPr>
          <w:rFonts w:ascii="Times New Roman" w:hAnsi="Times New Roman" w:cs="Times New Roman"/>
          <w:b w:val="0"/>
          <w:sz w:val="28"/>
          <w:szCs w:val="28"/>
        </w:rPr>
        <w:t>z    . ....... 2016</w:t>
      </w:r>
    </w:p>
    <w:p w:rsidR="00AE10FB" w:rsidRPr="004F374E" w:rsidRDefault="00AE10FB" w:rsidP="00AE10FB"/>
    <w:p w:rsidR="00AE10FB" w:rsidRDefault="00AE10FB" w:rsidP="00AE10FB">
      <w:pPr>
        <w:jc w:val="center"/>
        <w:rPr>
          <w:b/>
          <w:bCs/>
        </w:rPr>
      </w:pPr>
      <w:r>
        <w:rPr>
          <w:b/>
          <w:bCs/>
        </w:rPr>
        <w:t>k </w:t>
      </w:r>
      <w:r w:rsidR="00925DA6">
        <w:rPr>
          <w:b/>
          <w:bCs/>
        </w:rPr>
        <w:t>n</w:t>
      </w:r>
      <w:r>
        <w:rPr>
          <w:b/>
          <w:bCs/>
        </w:rPr>
        <w:t>ávrhu R</w:t>
      </w:r>
      <w:r w:rsidRPr="00830A86">
        <w:rPr>
          <w:b/>
          <w:bCs/>
        </w:rPr>
        <w:t xml:space="preserve">okovacieho poriadku výboru Bezpečnostnej rady Slovenskej republiky </w:t>
      </w:r>
    </w:p>
    <w:p w:rsidR="00AE10FB" w:rsidRPr="00242C0D" w:rsidRDefault="00AE10FB" w:rsidP="00AE10FB">
      <w:pPr>
        <w:jc w:val="center"/>
        <w:rPr>
          <w:b/>
          <w:bCs/>
        </w:rPr>
      </w:pPr>
      <w:r w:rsidRPr="00830A86">
        <w:rPr>
          <w:b/>
          <w:bCs/>
        </w:rPr>
        <w:t>pre obranné plánovanie</w:t>
      </w:r>
    </w:p>
    <w:p w:rsidR="00AE10FB" w:rsidRPr="004F374E" w:rsidRDefault="00AE10FB" w:rsidP="00AE10FB">
      <w:pPr>
        <w:pStyle w:val="Zakladnystyl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3402"/>
        <w:gridCol w:w="3402"/>
      </w:tblGrid>
      <w:tr w:rsidR="00AE10FB" w:rsidTr="004D46F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AE10FB" w:rsidRDefault="00AE10FB" w:rsidP="004D46FD">
            <w:pPr>
              <w:pStyle w:val="Zakladnystyl"/>
            </w:pPr>
            <w:r>
              <w:t>Číslo materiálu: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E10FB" w:rsidRDefault="00AE10FB" w:rsidP="004D46FD">
            <w:pPr>
              <w:pStyle w:val="Zakladnystyl"/>
            </w:pPr>
            <w:r w:rsidRPr="008C0A40">
              <w:t>SEOP-30-1/2016-VOP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E10FB" w:rsidRPr="00410555" w:rsidRDefault="00AE10FB" w:rsidP="004D46FD">
            <w:pPr>
              <w:pStyle w:val="Zakladnystyl"/>
              <w:rPr>
                <w:color w:val="FF0000"/>
              </w:rPr>
            </w:pPr>
          </w:p>
        </w:tc>
      </w:tr>
      <w:tr w:rsidR="00AE10FB" w:rsidTr="004D46F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0FB" w:rsidRDefault="00AE10FB" w:rsidP="004D46FD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0FB" w:rsidRDefault="001D74D3" w:rsidP="00925DA6">
            <w:pPr>
              <w:pStyle w:val="Zakladnystyl"/>
            </w:pPr>
            <w:r>
              <w:t>minister obrany</w:t>
            </w:r>
          </w:p>
        </w:tc>
      </w:tr>
    </w:tbl>
    <w:p w:rsidR="00AE10FB" w:rsidRPr="004F374E" w:rsidRDefault="00AE10FB" w:rsidP="00AE10FB">
      <w:pPr>
        <w:pStyle w:val="Vlada"/>
        <w:spacing w:before="0" w:after="0"/>
        <w:rPr>
          <w:b w:val="0"/>
          <w:bCs w:val="0"/>
          <w:sz w:val="24"/>
          <w:szCs w:val="24"/>
        </w:rPr>
      </w:pPr>
    </w:p>
    <w:p w:rsidR="00AE10FB" w:rsidRDefault="00AE10FB" w:rsidP="00AE10FB">
      <w:pPr>
        <w:pStyle w:val="Vlada"/>
        <w:spacing w:before="0" w:after="0"/>
        <w:rPr>
          <w:sz w:val="24"/>
          <w:szCs w:val="24"/>
        </w:rPr>
      </w:pPr>
      <w:r>
        <w:rPr>
          <w:sz w:val="24"/>
          <w:szCs w:val="24"/>
        </w:rPr>
        <w:t>Bezpečnostná rada</w:t>
      </w:r>
    </w:p>
    <w:p w:rsidR="00AE10FB" w:rsidRPr="004F374E" w:rsidRDefault="00AE10FB" w:rsidP="00AE10FB">
      <w:pPr>
        <w:pStyle w:val="Vlada"/>
        <w:spacing w:before="0" w:after="0"/>
        <w:rPr>
          <w:b w:val="0"/>
          <w:bCs w:val="0"/>
          <w:sz w:val="24"/>
          <w:szCs w:val="24"/>
        </w:rPr>
      </w:pPr>
    </w:p>
    <w:p w:rsidR="00AE10FB" w:rsidRPr="004F374E" w:rsidRDefault="00AE10FB" w:rsidP="00AE10FB">
      <w:pPr>
        <w:pStyle w:val="Vlada"/>
        <w:spacing w:before="0" w:after="0"/>
        <w:rPr>
          <w:b w:val="0"/>
          <w:bCs w:val="0"/>
          <w:sz w:val="24"/>
          <w:szCs w:val="24"/>
        </w:rPr>
      </w:pPr>
    </w:p>
    <w:p w:rsidR="0008000D" w:rsidRDefault="00AE10FB" w:rsidP="00565FEF">
      <w:pPr>
        <w:tabs>
          <w:tab w:val="left" w:pos="480"/>
        </w:tabs>
        <w:rPr>
          <w:b/>
          <w:bCs/>
          <w:lang w:eastAsia="en-US"/>
        </w:rPr>
      </w:pPr>
      <w:r w:rsidRPr="004F374E">
        <w:rPr>
          <w:b/>
          <w:bCs/>
          <w:lang w:eastAsia="en-US"/>
        </w:rPr>
        <w:t>I</w:t>
      </w:r>
      <w:r>
        <w:rPr>
          <w:b/>
          <w:bCs/>
          <w:lang w:eastAsia="en-US"/>
        </w:rPr>
        <w:t xml:space="preserve">. </w:t>
      </w:r>
      <w:r w:rsidR="004F5690">
        <w:rPr>
          <w:b/>
          <w:bCs/>
          <w:lang w:eastAsia="en-US"/>
        </w:rPr>
        <w:t xml:space="preserve">      </w:t>
      </w:r>
      <w:r>
        <w:rPr>
          <w:b/>
          <w:bCs/>
          <w:lang w:eastAsia="en-US"/>
        </w:rPr>
        <w:t>s</w:t>
      </w:r>
      <w:r w:rsidR="008C0A40">
        <w:rPr>
          <w:b/>
          <w:bCs/>
          <w:lang w:eastAsia="en-US"/>
        </w:rPr>
        <w:t>úhlasí</w:t>
      </w:r>
      <w:r>
        <w:rPr>
          <w:b/>
          <w:bCs/>
          <w:lang w:eastAsia="en-US"/>
        </w:rPr>
        <w:t xml:space="preserve"> </w:t>
      </w:r>
    </w:p>
    <w:p w:rsidR="00565FEF" w:rsidRPr="00565FEF" w:rsidRDefault="00565FEF" w:rsidP="00565FEF">
      <w:pPr>
        <w:tabs>
          <w:tab w:val="left" w:pos="480"/>
        </w:tabs>
        <w:rPr>
          <w:b/>
          <w:bCs/>
          <w:lang w:eastAsia="en-US"/>
        </w:rPr>
      </w:pPr>
    </w:p>
    <w:p w:rsidR="00AE10FB" w:rsidRDefault="008C0A40" w:rsidP="004F5690">
      <w:pPr>
        <w:pStyle w:val="Zarkazkladnhotextu1"/>
        <w:ind w:left="567" w:firstLine="0"/>
        <w:jc w:val="left"/>
      </w:pPr>
      <w:r>
        <w:t xml:space="preserve">s </w:t>
      </w:r>
      <w:r w:rsidR="00925DA6">
        <w:t>n</w:t>
      </w:r>
      <w:r w:rsidR="00AE10FB">
        <w:t>ávrh</w:t>
      </w:r>
      <w:r>
        <w:t>om</w:t>
      </w:r>
      <w:r w:rsidR="00AE10FB">
        <w:t xml:space="preserve"> </w:t>
      </w:r>
      <w:r w:rsidR="00AE10FB" w:rsidRPr="004B4666">
        <w:t>Rokovacieho poriadku výboru Bezpečnostnej rady Slovenskej republiky pre obranné plánovanie</w:t>
      </w:r>
      <w:r w:rsidR="001D74D3">
        <w:t>;</w:t>
      </w:r>
    </w:p>
    <w:p w:rsidR="00AE10FB" w:rsidRDefault="00AE10FB" w:rsidP="004F5690">
      <w:pPr>
        <w:pStyle w:val="Nzov"/>
        <w:ind w:left="567"/>
        <w:jc w:val="left"/>
      </w:pPr>
    </w:p>
    <w:p w:rsidR="0008000D" w:rsidRDefault="0008000D" w:rsidP="0008000D">
      <w:pPr>
        <w:pStyle w:val="Vlada"/>
        <w:spacing w:before="0" w:after="0"/>
        <w:ind w:left="284" w:hanging="284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II</w:t>
      </w:r>
      <w:r w:rsidR="004F5690">
        <w:rPr>
          <w:bCs w:val="0"/>
          <w:sz w:val="24"/>
          <w:szCs w:val="24"/>
        </w:rPr>
        <w:t xml:space="preserve">.     </w:t>
      </w:r>
      <w:r>
        <w:rPr>
          <w:bCs w:val="0"/>
          <w:sz w:val="24"/>
          <w:szCs w:val="24"/>
        </w:rPr>
        <w:t>u k l a d á</w:t>
      </w:r>
    </w:p>
    <w:p w:rsidR="0008000D" w:rsidRDefault="0008000D" w:rsidP="0008000D">
      <w:pPr>
        <w:pStyle w:val="Vlada"/>
        <w:spacing w:before="0" w:after="0"/>
        <w:ind w:left="284" w:hanging="284"/>
        <w:rPr>
          <w:bCs w:val="0"/>
          <w:sz w:val="24"/>
          <w:szCs w:val="24"/>
        </w:rPr>
      </w:pPr>
    </w:p>
    <w:p w:rsidR="004F5690" w:rsidRDefault="0008000D" w:rsidP="004F5690">
      <w:pPr>
        <w:pStyle w:val="Vlada"/>
        <w:spacing w:before="0" w:after="0"/>
        <w:ind w:left="567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ministrovi obrany</w:t>
      </w:r>
    </w:p>
    <w:p w:rsidR="004F5690" w:rsidRDefault="004F5690" w:rsidP="004F5690">
      <w:pPr>
        <w:pStyle w:val="Vlada"/>
        <w:spacing w:before="0" w:after="0"/>
        <w:ind w:left="567"/>
        <w:rPr>
          <w:bCs w:val="0"/>
          <w:sz w:val="24"/>
          <w:szCs w:val="24"/>
        </w:rPr>
      </w:pPr>
    </w:p>
    <w:p w:rsidR="0008000D" w:rsidRPr="00EF4C09" w:rsidRDefault="0008000D" w:rsidP="004F5690">
      <w:pPr>
        <w:pStyle w:val="Vlada"/>
        <w:spacing w:before="0" w:after="0"/>
        <w:ind w:left="56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Pr="00EF4C09">
        <w:rPr>
          <w:b w:val="0"/>
          <w:bCs w:val="0"/>
          <w:sz w:val="24"/>
          <w:szCs w:val="24"/>
        </w:rPr>
        <w:t xml:space="preserve">redložiť </w:t>
      </w:r>
      <w:r>
        <w:rPr>
          <w:b w:val="0"/>
          <w:bCs w:val="0"/>
          <w:sz w:val="24"/>
          <w:szCs w:val="24"/>
        </w:rPr>
        <w:t xml:space="preserve">na rokovanie vlády Slovenskej republiky </w:t>
      </w:r>
      <w:r w:rsidR="00925DA6">
        <w:rPr>
          <w:b w:val="0"/>
          <w:bCs w:val="0"/>
          <w:sz w:val="24"/>
          <w:szCs w:val="24"/>
        </w:rPr>
        <w:t>n</w:t>
      </w:r>
      <w:r w:rsidRPr="0008000D">
        <w:rPr>
          <w:b w:val="0"/>
          <w:bCs w:val="0"/>
          <w:sz w:val="24"/>
          <w:szCs w:val="24"/>
        </w:rPr>
        <w:t>ávrh Rokovacieho poriadku výboru Bezpečnostnej rady Slovenskej republiky pre obranné plánovanie</w:t>
      </w:r>
      <w:r>
        <w:rPr>
          <w:b w:val="0"/>
          <w:bCs w:val="0"/>
          <w:sz w:val="24"/>
          <w:szCs w:val="24"/>
        </w:rPr>
        <w:t>;</w:t>
      </w:r>
    </w:p>
    <w:p w:rsidR="0008000D" w:rsidRDefault="0008000D" w:rsidP="004F5690">
      <w:pPr>
        <w:pStyle w:val="Vlada"/>
        <w:spacing w:before="0" w:after="0"/>
        <w:ind w:left="567"/>
        <w:rPr>
          <w:bCs w:val="0"/>
          <w:sz w:val="24"/>
          <w:szCs w:val="24"/>
        </w:rPr>
      </w:pPr>
    </w:p>
    <w:p w:rsidR="0008000D" w:rsidRDefault="0008000D" w:rsidP="004F5690">
      <w:pPr>
        <w:pStyle w:val="Vlada"/>
        <w:spacing w:before="0" w:after="0"/>
        <w:ind w:left="567"/>
        <w:rPr>
          <w:b w:val="0"/>
          <w:bCs w:val="0"/>
          <w:sz w:val="24"/>
          <w:szCs w:val="24"/>
        </w:rPr>
      </w:pPr>
      <w:r w:rsidRPr="00FD715A">
        <w:rPr>
          <w:b w:val="0"/>
          <w:bCs w:val="0"/>
          <w:sz w:val="24"/>
          <w:szCs w:val="24"/>
        </w:rPr>
        <w:t>Termín:</w:t>
      </w:r>
      <w:r>
        <w:rPr>
          <w:b w:val="0"/>
          <w:bCs w:val="0"/>
          <w:sz w:val="24"/>
          <w:szCs w:val="24"/>
        </w:rPr>
        <w:t xml:space="preserve"> ihneď po prerokovaní v Bezpečnostnej rade Slovenskej republiky</w:t>
      </w:r>
    </w:p>
    <w:p w:rsidR="00AE10FB" w:rsidRDefault="00AE10FB" w:rsidP="00AE10FB">
      <w:pPr>
        <w:pStyle w:val="Nzov"/>
        <w:jc w:val="left"/>
      </w:pPr>
    </w:p>
    <w:p w:rsidR="004F5690" w:rsidRDefault="004F5690" w:rsidP="004F5690">
      <w:pPr>
        <w:pStyle w:val="Vlada"/>
        <w:spacing w:before="0" w:after="0"/>
        <w:ind w:left="567" w:hanging="426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</w:p>
    <w:p w:rsidR="00565FEF" w:rsidRDefault="00565FEF" w:rsidP="004F5690">
      <w:pPr>
        <w:pStyle w:val="Nzov"/>
        <w:ind w:left="567"/>
        <w:jc w:val="left"/>
        <w:rPr>
          <w:rFonts w:ascii="Times New Roman" w:hAnsi="Times New Roman" w:cs="Times New Roman"/>
          <w:b w:val="0"/>
        </w:rPr>
      </w:pPr>
    </w:p>
    <w:p w:rsidR="00565FEF" w:rsidRDefault="00565FEF" w:rsidP="004F5690">
      <w:pPr>
        <w:pStyle w:val="Nzov"/>
        <w:ind w:left="567"/>
        <w:jc w:val="left"/>
        <w:rPr>
          <w:rFonts w:ascii="Times New Roman" w:hAnsi="Times New Roman" w:cs="Times New Roman"/>
          <w:b w:val="0"/>
        </w:rPr>
      </w:pPr>
    </w:p>
    <w:p w:rsidR="00565FEF" w:rsidRDefault="00565FEF" w:rsidP="004F5690">
      <w:pPr>
        <w:pStyle w:val="Nzov"/>
        <w:ind w:left="567"/>
        <w:jc w:val="left"/>
        <w:rPr>
          <w:rFonts w:ascii="Times New Roman" w:hAnsi="Times New Roman" w:cs="Times New Roman"/>
          <w:b w:val="0"/>
        </w:rPr>
      </w:pPr>
    </w:p>
    <w:p w:rsidR="00565FEF" w:rsidRDefault="00565FEF" w:rsidP="004F5690">
      <w:pPr>
        <w:pStyle w:val="Nzov"/>
        <w:ind w:left="567"/>
        <w:jc w:val="left"/>
        <w:rPr>
          <w:rFonts w:ascii="Times New Roman" w:hAnsi="Times New Roman" w:cs="Times New Roman"/>
          <w:b w:val="0"/>
        </w:rPr>
      </w:pPr>
    </w:p>
    <w:p w:rsidR="00565FEF" w:rsidRDefault="00565FEF" w:rsidP="004F5690">
      <w:pPr>
        <w:pStyle w:val="Nzov"/>
        <w:ind w:left="567"/>
        <w:jc w:val="left"/>
        <w:rPr>
          <w:rFonts w:ascii="Times New Roman" w:hAnsi="Times New Roman" w:cs="Times New Roman"/>
          <w:b w:val="0"/>
        </w:rPr>
      </w:pPr>
    </w:p>
    <w:p w:rsidR="00565FEF" w:rsidRDefault="00565FEF" w:rsidP="004F5690">
      <w:pPr>
        <w:pStyle w:val="Nzov"/>
        <w:ind w:left="567"/>
        <w:jc w:val="left"/>
        <w:rPr>
          <w:rFonts w:ascii="Times New Roman" w:hAnsi="Times New Roman" w:cs="Times New Roman"/>
          <w:b w:val="0"/>
        </w:rPr>
      </w:pPr>
    </w:p>
    <w:p w:rsidR="0037331E" w:rsidRPr="004F5690" w:rsidRDefault="0037331E" w:rsidP="004F5690">
      <w:pPr>
        <w:pStyle w:val="Nzov"/>
        <w:ind w:left="567"/>
        <w:jc w:val="left"/>
        <w:rPr>
          <w:rFonts w:ascii="Times New Roman" w:hAnsi="Times New Roman" w:cs="Times New Roman"/>
          <w:b w:val="0"/>
        </w:rPr>
      </w:pPr>
    </w:p>
    <w:sectPr w:rsidR="0037331E" w:rsidRPr="004F5690" w:rsidSect="00252CC5"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B75" w:rsidRDefault="00077B75">
      <w:r>
        <w:separator/>
      </w:r>
    </w:p>
  </w:endnote>
  <w:endnote w:type="continuationSeparator" w:id="0">
    <w:p w:rsidR="00077B75" w:rsidRDefault="00077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B75" w:rsidRDefault="00077B75">
      <w:r>
        <w:separator/>
      </w:r>
    </w:p>
  </w:footnote>
  <w:footnote w:type="continuationSeparator" w:id="0">
    <w:p w:rsidR="00077B75" w:rsidRDefault="00077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16C76"/>
    <w:multiLevelType w:val="singleLevel"/>
    <w:tmpl w:val="DC9CEB84"/>
    <w:lvl w:ilvl="0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" w15:restartNumberingAfterBreak="0">
    <w:nsid w:val="0DCE4103"/>
    <w:multiLevelType w:val="hybridMultilevel"/>
    <w:tmpl w:val="C6AAFE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9920F8"/>
    <w:multiLevelType w:val="hybridMultilevel"/>
    <w:tmpl w:val="13503F22"/>
    <w:lvl w:ilvl="0" w:tplc="7576CCFE">
      <w:start w:val="4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842184"/>
    <w:multiLevelType w:val="hybridMultilevel"/>
    <w:tmpl w:val="18863062"/>
    <w:lvl w:ilvl="0" w:tplc="16E249F8">
      <w:start w:val="6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D3A7FD1"/>
    <w:multiLevelType w:val="hybridMultilevel"/>
    <w:tmpl w:val="79C02E84"/>
    <w:lvl w:ilvl="0" w:tplc="DC9CEB84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3689"/>
    <w:multiLevelType w:val="hybridMultilevel"/>
    <w:tmpl w:val="DF14A6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3320F"/>
    <w:multiLevelType w:val="hybridMultilevel"/>
    <w:tmpl w:val="424A7400"/>
    <w:lvl w:ilvl="0" w:tplc="ACC4766E">
      <w:start w:val="1"/>
      <w:numFmt w:val="decimal"/>
      <w:lvlText w:val="(%1)"/>
      <w:lvlJc w:val="left"/>
      <w:pPr>
        <w:tabs>
          <w:tab w:val="num" w:pos="1125"/>
        </w:tabs>
        <w:ind w:left="1125" w:hanging="42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 w15:restartNumberingAfterBreak="0">
    <w:nsid w:val="2C335F91"/>
    <w:multiLevelType w:val="singleLevel"/>
    <w:tmpl w:val="242E4FFE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8" w15:restartNumberingAfterBreak="0">
    <w:nsid w:val="2C933BA6"/>
    <w:multiLevelType w:val="hybridMultilevel"/>
    <w:tmpl w:val="22A68EC0"/>
    <w:lvl w:ilvl="0" w:tplc="EF0C5D78">
      <w:start w:val="4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D33166"/>
    <w:multiLevelType w:val="hybridMultilevel"/>
    <w:tmpl w:val="9EA6CAB2"/>
    <w:lvl w:ilvl="0" w:tplc="BF768E7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7C410DB"/>
    <w:multiLevelType w:val="hybridMultilevel"/>
    <w:tmpl w:val="BB16ED9C"/>
    <w:lvl w:ilvl="0" w:tplc="1D802ADA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8525836"/>
    <w:multiLevelType w:val="hybridMultilevel"/>
    <w:tmpl w:val="9D42753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B045891"/>
    <w:multiLevelType w:val="singleLevel"/>
    <w:tmpl w:val="ACA6E882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3" w15:restartNumberingAfterBreak="0">
    <w:nsid w:val="3E285610"/>
    <w:multiLevelType w:val="hybridMultilevel"/>
    <w:tmpl w:val="C7C67902"/>
    <w:lvl w:ilvl="0" w:tplc="EF9015E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8295E"/>
    <w:multiLevelType w:val="hybridMultilevel"/>
    <w:tmpl w:val="4E58D412"/>
    <w:lvl w:ilvl="0" w:tplc="C7A47582">
      <w:start w:val="2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08B491E"/>
    <w:multiLevelType w:val="hybridMultilevel"/>
    <w:tmpl w:val="AE7C54C0"/>
    <w:lvl w:ilvl="0" w:tplc="8BAE2A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18708FB"/>
    <w:multiLevelType w:val="hybridMultilevel"/>
    <w:tmpl w:val="639CE0DE"/>
    <w:lvl w:ilvl="0" w:tplc="FF3C37E2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237FE"/>
    <w:multiLevelType w:val="hybridMultilevel"/>
    <w:tmpl w:val="B6A68F94"/>
    <w:lvl w:ilvl="0" w:tplc="2AB0EF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24429"/>
    <w:multiLevelType w:val="hybridMultilevel"/>
    <w:tmpl w:val="E3DADB24"/>
    <w:lvl w:ilvl="0" w:tplc="3724D5C4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EF9015E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6B1457A"/>
    <w:multiLevelType w:val="hybridMultilevel"/>
    <w:tmpl w:val="28188A56"/>
    <w:lvl w:ilvl="0" w:tplc="3724D5C4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DA875F0"/>
    <w:multiLevelType w:val="hybridMultilevel"/>
    <w:tmpl w:val="402062B8"/>
    <w:lvl w:ilvl="0" w:tplc="8D36CC6E">
      <w:start w:val="2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51F545C"/>
    <w:multiLevelType w:val="hybridMultilevel"/>
    <w:tmpl w:val="0706DE16"/>
    <w:lvl w:ilvl="0" w:tplc="DC9CEB84">
      <w:start w:val="1"/>
      <w:numFmt w:val="decimal"/>
      <w:lvlText w:val="(%1) 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8E76366"/>
    <w:multiLevelType w:val="hybridMultilevel"/>
    <w:tmpl w:val="194E4792"/>
    <w:lvl w:ilvl="0" w:tplc="EF589FF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AC176A8"/>
    <w:multiLevelType w:val="hybridMultilevel"/>
    <w:tmpl w:val="AF7007E4"/>
    <w:lvl w:ilvl="0" w:tplc="3586A590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5B34E48"/>
    <w:multiLevelType w:val="hybridMultilevel"/>
    <w:tmpl w:val="C91249C6"/>
    <w:lvl w:ilvl="0" w:tplc="3C7A698E">
      <w:start w:val="4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7776800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8AD74A4"/>
    <w:multiLevelType w:val="hybridMultilevel"/>
    <w:tmpl w:val="BB16ED9C"/>
    <w:lvl w:ilvl="0" w:tplc="1D802ADA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FCE1054"/>
    <w:multiLevelType w:val="hybridMultilevel"/>
    <w:tmpl w:val="295290A2"/>
    <w:lvl w:ilvl="0" w:tplc="A3846952">
      <w:start w:val="5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267BFE"/>
    <w:multiLevelType w:val="singleLevel"/>
    <w:tmpl w:val="55782DE4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 w15:restartNumberingAfterBreak="0">
    <w:nsid w:val="736426C8"/>
    <w:multiLevelType w:val="singleLevel"/>
    <w:tmpl w:val="DC9CEB84"/>
    <w:lvl w:ilvl="0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9" w15:restartNumberingAfterBreak="0">
    <w:nsid w:val="74552F48"/>
    <w:multiLevelType w:val="singleLevel"/>
    <w:tmpl w:val="0ADCEBD4"/>
    <w:lvl w:ilvl="0">
      <w:start w:val="2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</w:abstractNum>
  <w:abstractNum w:abstractNumId="30" w15:restartNumberingAfterBreak="0">
    <w:nsid w:val="754D6E62"/>
    <w:multiLevelType w:val="hybridMultilevel"/>
    <w:tmpl w:val="CA6E9AC8"/>
    <w:lvl w:ilvl="0" w:tplc="777680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6FA2414"/>
    <w:multiLevelType w:val="singleLevel"/>
    <w:tmpl w:val="54383E3E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2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3" w15:restartNumberingAfterBreak="0">
    <w:nsid w:val="7FAA6F31"/>
    <w:multiLevelType w:val="hybridMultilevel"/>
    <w:tmpl w:val="1018D4F2"/>
    <w:lvl w:ilvl="0" w:tplc="4860E816">
      <w:start w:val="1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29"/>
  </w:num>
  <w:num w:numId="3">
    <w:abstractNumId w:val="7"/>
  </w:num>
  <w:num w:numId="4">
    <w:abstractNumId w:val="27"/>
  </w:num>
  <w:num w:numId="5">
    <w:abstractNumId w:val="12"/>
  </w:num>
  <w:num w:numId="6">
    <w:abstractNumId w:val="0"/>
  </w:num>
  <w:num w:numId="7">
    <w:abstractNumId w:val="24"/>
  </w:num>
  <w:num w:numId="8">
    <w:abstractNumId w:val="30"/>
  </w:num>
  <w:num w:numId="9">
    <w:abstractNumId w:val="18"/>
  </w:num>
  <w:num w:numId="10">
    <w:abstractNumId w:val="19"/>
  </w:num>
  <w:num w:numId="11">
    <w:abstractNumId w:val="26"/>
  </w:num>
  <w:num w:numId="12">
    <w:abstractNumId w:val="3"/>
  </w:num>
  <w:num w:numId="13">
    <w:abstractNumId w:val="9"/>
  </w:num>
  <w:num w:numId="14">
    <w:abstractNumId w:val="20"/>
  </w:num>
  <w:num w:numId="15">
    <w:abstractNumId w:val="14"/>
  </w:num>
  <w:num w:numId="16">
    <w:abstractNumId w:val="6"/>
  </w:num>
  <w:num w:numId="17">
    <w:abstractNumId w:val="2"/>
  </w:num>
  <w:num w:numId="18">
    <w:abstractNumId w:val="11"/>
  </w:num>
  <w:num w:numId="19">
    <w:abstractNumId w:val="22"/>
  </w:num>
  <w:num w:numId="20">
    <w:abstractNumId w:val="5"/>
  </w:num>
  <w:num w:numId="21">
    <w:abstractNumId w:val="15"/>
  </w:num>
  <w:num w:numId="22">
    <w:abstractNumId w:val="1"/>
  </w:num>
  <w:num w:numId="23">
    <w:abstractNumId w:val="23"/>
  </w:num>
  <w:num w:numId="24">
    <w:abstractNumId w:val="8"/>
  </w:num>
  <w:num w:numId="25">
    <w:abstractNumId w:val="21"/>
  </w:num>
  <w:num w:numId="26">
    <w:abstractNumId w:val="28"/>
  </w:num>
  <w:num w:numId="27">
    <w:abstractNumId w:val="4"/>
  </w:num>
  <w:num w:numId="28">
    <w:abstractNumId w:val="16"/>
  </w:num>
  <w:num w:numId="29">
    <w:abstractNumId w:val="10"/>
  </w:num>
  <w:num w:numId="30">
    <w:abstractNumId w:val="25"/>
  </w:num>
  <w:num w:numId="31">
    <w:abstractNumId w:val="17"/>
  </w:num>
  <w:num w:numId="32">
    <w:abstractNumId w:val="33"/>
  </w:num>
  <w:num w:numId="33">
    <w:abstractNumId w:val="32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8"/>
  <w:hyphenationZone w:val="425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48A"/>
    <w:rsid w:val="00077B75"/>
    <w:rsid w:val="0008000D"/>
    <w:rsid w:val="00087B4D"/>
    <w:rsid w:val="000C25DC"/>
    <w:rsid w:val="000D2430"/>
    <w:rsid w:val="0011435F"/>
    <w:rsid w:val="00150DBC"/>
    <w:rsid w:val="00164350"/>
    <w:rsid w:val="0019732B"/>
    <w:rsid w:val="001D74D3"/>
    <w:rsid w:val="002014FA"/>
    <w:rsid w:val="00252CC5"/>
    <w:rsid w:val="00271031"/>
    <w:rsid w:val="00272B2A"/>
    <w:rsid w:val="00336B02"/>
    <w:rsid w:val="00346ACA"/>
    <w:rsid w:val="00347FE3"/>
    <w:rsid w:val="003526C3"/>
    <w:rsid w:val="0037331E"/>
    <w:rsid w:val="00392CB6"/>
    <w:rsid w:val="003A306F"/>
    <w:rsid w:val="004052B7"/>
    <w:rsid w:val="00431AD7"/>
    <w:rsid w:val="0044444A"/>
    <w:rsid w:val="0045450F"/>
    <w:rsid w:val="00460617"/>
    <w:rsid w:val="00486BD0"/>
    <w:rsid w:val="004B6B28"/>
    <w:rsid w:val="004C0149"/>
    <w:rsid w:val="004F269F"/>
    <w:rsid w:val="004F5690"/>
    <w:rsid w:val="00532344"/>
    <w:rsid w:val="005635A1"/>
    <w:rsid w:val="00565FEF"/>
    <w:rsid w:val="0057422A"/>
    <w:rsid w:val="005A2A24"/>
    <w:rsid w:val="005E014A"/>
    <w:rsid w:val="00630131"/>
    <w:rsid w:val="006430AC"/>
    <w:rsid w:val="00677FA1"/>
    <w:rsid w:val="006A10D9"/>
    <w:rsid w:val="006C0DB5"/>
    <w:rsid w:val="006C1388"/>
    <w:rsid w:val="00701518"/>
    <w:rsid w:val="0074428E"/>
    <w:rsid w:val="00765825"/>
    <w:rsid w:val="00781C2A"/>
    <w:rsid w:val="00784C63"/>
    <w:rsid w:val="00792D2D"/>
    <w:rsid w:val="007A77A1"/>
    <w:rsid w:val="007D7BDB"/>
    <w:rsid w:val="007E52C1"/>
    <w:rsid w:val="008001DC"/>
    <w:rsid w:val="0083313F"/>
    <w:rsid w:val="0083660C"/>
    <w:rsid w:val="0089572D"/>
    <w:rsid w:val="008B5F53"/>
    <w:rsid w:val="008C0A40"/>
    <w:rsid w:val="00925DA6"/>
    <w:rsid w:val="00944897"/>
    <w:rsid w:val="009627DA"/>
    <w:rsid w:val="009C0072"/>
    <w:rsid w:val="009E77CF"/>
    <w:rsid w:val="009F68CB"/>
    <w:rsid w:val="00A123BE"/>
    <w:rsid w:val="00AB7686"/>
    <w:rsid w:val="00AC4AC1"/>
    <w:rsid w:val="00AE10FB"/>
    <w:rsid w:val="00B00303"/>
    <w:rsid w:val="00B63945"/>
    <w:rsid w:val="00B906E6"/>
    <w:rsid w:val="00BC2003"/>
    <w:rsid w:val="00C04E45"/>
    <w:rsid w:val="00C87F82"/>
    <w:rsid w:val="00C92D96"/>
    <w:rsid w:val="00CD24E2"/>
    <w:rsid w:val="00D749AD"/>
    <w:rsid w:val="00D77CFE"/>
    <w:rsid w:val="00D8564A"/>
    <w:rsid w:val="00DA60CC"/>
    <w:rsid w:val="00DE0AFE"/>
    <w:rsid w:val="00E20D1D"/>
    <w:rsid w:val="00E578AB"/>
    <w:rsid w:val="00E640AC"/>
    <w:rsid w:val="00E64A3A"/>
    <w:rsid w:val="00EB10E2"/>
    <w:rsid w:val="00EE09FA"/>
    <w:rsid w:val="00EE448A"/>
    <w:rsid w:val="00EF0EAB"/>
    <w:rsid w:val="00F10A5D"/>
    <w:rsid w:val="00F43768"/>
    <w:rsid w:val="00F6082E"/>
    <w:rsid w:val="00FD5AF5"/>
    <w:rsid w:val="00FF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C65D95E-EC83-4308-A8CE-7117101EE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hd w:val="pct12" w:color="auto" w:fill="auto"/>
      <w:jc w:val="center"/>
      <w:outlineLvl w:val="0"/>
    </w:pPr>
    <w:rPr>
      <w:rFonts w:ascii="Arial" w:hAnsi="Arial" w:cs="Arial"/>
      <w:b/>
      <w:bCs/>
      <w:kern w:val="24"/>
      <w:lang w:eastAsia="sk-SK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jc w:val="center"/>
      <w:outlineLvl w:val="2"/>
    </w:pPr>
    <w:rPr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pPr>
      <w:keepNext/>
      <w:widowControl w:val="0"/>
      <w:jc w:val="both"/>
      <w:outlineLvl w:val="3"/>
    </w:pPr>
    <w:rPr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cs-CZ"/>
    </w:rPr>
  </w:style>
  <w:style w:type="paragraph" w:styleId="Zkladntext">
    <w:name w:val="Body Text"/>
    <w:basedOn w:val="Normlny"/>
    <w:link w:val="ZkladntextChar"/>
    <w:uiPriority w:val="99"/>
    <w:rPr>
      <w:rFonts w:ascii="Arial" w:hAnsi="Arial" w:cs="Arial"/>
      <w:kern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Nzov">
    <w:name w:val="Title"/>
    <w:basedOn w:val="Normlny"/>
    <w:link w:val="NzovChar"/>
    <w:qFormat/>
    <w:pPr>
      <w:jc w:val="center"/>
    </w:pPr>
    <w:rPr>
      <w:rFonts w:ascii="Arial" w:hAnsi="Arial" w:cs="Arial"/>
      <w:b/>
      <w:bCs/>
      <w:kern w:val="24"/>
      <w:lang w:eastAsia="sk-SK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cs-CZ"/>
    </w:rPr>
  </w:style>
  <w:style w:type="paragraph" w:styleId="Zkladntext2">
    <w:name w:val="Body Text 2"/>
    <w:basedOn w:val="Normlny"/>
    <w:link w:val="Zkladntext2Char"/>
    <w:uiPriority w:val="99"/>
    <w:pPr>
      <w:jc w:val="both"/>
    </w:pPr>
    <w:rPr>
      <w:color w:val="000000"/>
      <w:kern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Zkladntext3">
    <w:name w:val="Body Text 3"/>
    <w:basedOn w:val="Normlny"/>
    <w:link w:val="Zkladntext3Char"/>
    <w:uiPriority w:val="99"/>
    <w:pPr>
      <w:autoSpaceDE w:val="0"/>
      <w:autoSpaceDN w:val="0"/>
      <w:adjustRightInd w:val="0"/>
      <w:jc w:val="both"/>
    </w:pPr>
    <w:rPr>
      <w:lang w:val="cs-CZ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Pr>
      <w:rFonts w:cs="Times New Roman"/>
      <w:sz w:val="16"/>
      <w:szCs w:val="16"/>
      <w:lang w:val="x-none" w:eastAsia="cs-CZ"/>
    </w:rPr>
  </w:style>
  <w:style w:type="paragraph" w:styleId="Zarkazkladnhotextu">
    <w:name w:val="Body Text Indent"/>
    <w:basedOn w:val="Normlny"/>
    <w:link w:val="ZarkazkladnhotextuChar"/>
    <w:uiPriority w:val="99"/>
    <w:pPr>
      <w:autoSpaceDE w:val="0"/>
      <w:autoSpaceDN w:val="0"/>
      <w:adjustRightInd w:val="0"/>
      <w:ind w:firstLine="720"/>
    </w:pPr>
    <w:rPr>
      <w:lang w:val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tabs>
        <w:tab w:val="left" w:pos="709"/>
      </w:tabs>
      <w:ind w:firstLine="709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Pta">
    <w:name w:val="footer"/>
    <w:basedOn w:val="Normlny"/>
    <w:link w:val="PtaChar"/>
    <w:pPr>
      <w:tabs>
        <w:tab w:val="center" w:pos="4536"/>
        <w:tab w:val="right" w:pos="9072"/>
      </w:tabs>
    </w:pPr>
    <w:rPr>
      <w:lang w:eastAsia="sk-SK"/>
    </w:rPr>
  </w:style>
  <w:style w:type="character" w:customStyle="1" w:styleId="PtaChar">
    <w:name w:val="Päta Char"/>
    <w:basedOn w:val="Predvolenpsmoodseku"/>
    <w:link w:val="Pta"/>
    <w:semiHidden/>
    <w:locked/>
    <w:rPr>
      <w:rFonts w:cs="Times New Roman"/>
      <w:sz w:val="24"/>
      <w:szCs w:val="24"/>
      <w:lang w:val="x-none" w:eastAsia="cs-CZ"/>
    </w:rPr>
  </w:style>
  <w:style w:type="paragraph" w:styleId="Zarkazkladnhotextu3">
    <w:name w:val="Body Text Indent 3"/>
    <w:basedOn w:val="Normlny"/>
    <w:link w:val="Zarkazkladnhotextu3Char"/>
    <w:uiPriority w:val="99"/>
    <w:pPr>
      <w:ind w:hanging="240"/>
      <w:jc w:val="both"/>
    </w:pPr>
    <w:rPr>
      <w:lang w:eastAsia="en-US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  <w:lang w:val="x-none" w:eastAsia="cs-CZ"/>
    </w:rPr>
  </w:style>
  <w:style w:type="character" w:styleId="Odkaznapoznmkupodiarou">
    <w:name w:val="footnote reference"/>
    <w:basedOn w:val="Predvolenpsmoodseku"/>
    <w:uiPriority w:val="99"/>
    <w:semiHidden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Podtitul">
    <w:name w:val="Subtitle"/>
    <w:basedOn w:val="Normlny"/>
    <w:link w:val="PodtitulChar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locked/>
    <w:rPr>
      <w:rFonts w:asciiTheme="majorHAnsi" w:eastAsiaTheme="majorEastAsia" w:hAnsiTheme="majorHAnsi" w:cs="Times New Roman"/>
      <w:sz w:val="24"/>
      <w:szCs w:val="24"/>
      <w:lang w:val="x-none"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szCs w:val="24"/>
      <w:lang w:val="x-none" w:eastAsia="cs-CZ"/>
    </w:rPr>
  </w:style>
  <w:style w:type="paragraph" w:styleId="truktradokumentu">
    <w:name w:val="Document Map"/>
    <w:basedOn w:val="Normlny"/>
    <w:link w:val="truktradokumentuChar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Pr>
      <w:rFonts w:ascii="Tahoma" w:hAnsi="Tahoma" w:cs="Tahoma"/>
      <w:sz w:val="16"/>
      <w:szCs w:val="16"/>
      <w:lang w:val="x-none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04E4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C04E45"/>
    <w:rPr>
      <w:rFonts w:ascii="Tahoma" w:hAnsi="Tahoma" w:cs="Tahoma"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34"/>
    <w:qFormat/>
    <w:rsid w:val="00FF73AD"/>
    <w:pPr>
      <w:ind w:left="720"/>
      <w:contextualSpacing/>
    </w:pPr>
  </w:style>
  <w:style w:type="paragraph" w:customStyle="1" w:styleId="Zarkazkladnhotextu1">
    <w:name w:val="Zarážka základného textu1"/>
    <w:basedOn w:val="Normlny"/>
    <w:rsid w:val="00AE10FB"/>
    <w:pPr>
      <w:ind w:firstLine="708"/>
      <w:jc w:val="both"/>
    </w:pPr>
    <w:rPr>
      <w:lang w:eastAsia="sk-SK"/>
    </w:rPr>
  </w:style>
  <w:style w:type="paragraph" w:customStyle="1" w:styleId="Zakladnystyl">
    <w:name w:val="Zakladny styl"/>
    <w:rsid w:val="00AE10FB"/>
    <w:pPr>
      <w:spacing w:after="0" w:line="240" w:lineRule="auto"/>
    </w:pPr>
    <w:rPr>
      <w:sz w:val="24"/>
      <w:szCs w:val="24"/>
    </w:rPr>
  </w:style>
  <w:style w:type="paragraph" w:customStyle="1" w:styleId="Vlada">
    <w:name w:val="Vlada"/>
    <w:basedOn w:val="Normlny"/>
    <w:uiPriority w:val="99"/>
    <w:rsid w:val="00AE10FB"/>
    <w:pPr>
      <w:autoSpaceDE w:val="0"/>
      <w:autoSpaceDN w:val="0"/>
      <w:spacing w:before="480" w:after="120"/>
    </w:pPr>
    <w:rPr>
      <w:b/>
      <w:bCs/>
      <w:sz w:val="32"/>
      <w:szCs w:val="32"/>
      <w:lang w:eastAsia="sk-SK"/>
    </w:rPr>
  </w:style>
  <w:style w:type="paragraph" w:styleId="Normlnywebov">
    <w:name w:val="Normal (Web)"/>
    <w:aliases w:val="webb"/>
    <w:basedOn w:val="Normlny"/>
    <w:uiPriority w:val="99"/>
    <w:unhideWhenUsed/>
    <w:rsid w:val="009F68CB"/>
    <w:pPr>
      <w:tabs>
        <w:tab w:val="center" w:pos="4536"/>
        <w:tab w:val="right" w:pos="9072"/>
      </w:tabs>
    </w:pPr>
    <w:rPr>
      <w:lang w:eastAsia="sk-SK"/>
    </w:rPr>
  </w:style>
  <w:style w:type="character" w:customStyle="1" w:styleId="apple-converted-space">
    <w:name w:val="apple-converted-space"/>
    <w:basedOn w:val="Predvolenpsmoodseku"/>
    <w:rsid w:val="00565FEF"/>
  </w:style>
  <w:style w:type="paragraph" w:customStyle="1" w:styleId="Odsekzoznamu1">
    <w:name w:val="Odsek zoznamu1"/>
    <w:basedOn w:val="Normlny"/>
    <w:rsid w:val="0037331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Zstupntext">
    <w:name w:val="Placeholder Text"/>
    <w:semiHidden/>
    <w:rsid w:val="0037331E"/>
    <w:rPr>
      <w:rFonts w:ascii="Times New Roman" w:hAnsi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WKX3UHSAJ2R6-2-720827</_dlc_DocId>
    <_dlc_DocIdUrl xmlns="e60a29af-d413-48d4-bd90-fe9d2a897e4b">
      <Url>https://ovdmasv601/sites/DMS/_layouts/15/DocIdRedir.aspx?ID=WKX3UHSAJ2R6-2-720827</Url>
      <Description>WKX3UHSAJ2R6-2-720827</Description>
    </_dlc_DocIdUrl>
  </documentManagement>
</p:properties>
</file>

<file path=customXml/itemProps1.xml><?xml version="1.0" encoding="utf-8"?>
<ds:datastoreItem xmlns:ds="http://schemas.openxmlformats.org/officeDocument/2006/customXml" ds:itemID="{226BAB09-5026-44F9-80E1-A16211BD2622}"/>
</file>

<file path=customXml/itemProps2.xml><?xml version="1.0" encoding="utf-8"?>
<ds:datastoreItem xmlns:ds="http://schemas.openxmlformats.org/officeDocument/2006/customXml" ds:itemID="{B7D53062-A998-4E97-84B4-DAAEA05EBF1F}"/>
</file>

<file path=customXml/itemProps3.xml><?xml version="1.0" encoding="utf-8"?>
<ds:datastoreItem xmlns:ds="http://schemas.openxmlformats.org/officeDocument/2006/customXml" ds:itemID="{9B32EFDD-E52A-4AE9-B708-2715BA36E5FD}"/>
</file>

<file path=customXml/itemProps4.xml><?xml version="1.0" encoding="utf-8"?>
<ds:datastoreItem xmlns:ds="http://schemas.openxmlformats.org/officeDocument/2006/customXml" ds:itemID="{4FC2DE22-1AEE-4A20-A5C5-53D4FD7C57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Výbor pre obranné plánovanie Bezpečnostnej rady Slovenskej republiky</vt:lpstr>
    </vt:vector>
  </TitlesOfParts>
  <Company>MOSR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 pre obranné plánovanie Bezpečnostnej rady Slovenskej republiky</dc:title>
  <dc:subject/>
  <dc:creator>K.Matousek</dc:creator>
  <cp:keywords/>
  <dc:description/>
  <cp:lastModifiedBy>SEVCOVICOVA Viola</cp:lastModifiedBy>
  <cp:revision>2</cp:revision>
  <cp:lastPrinted>2005-02-07T10:43:00Z</cp:lastPrinted>
  <dcterms:created xsi:type="dcterms:W3CDTF">2016-06-24T11:00:00Z</dcterms:created>
  <dcterms:modified xsi:type="dcterms:W3CDTF">2016-06-24T11:00:00Z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10085ffa-6f87-40db-b1d5-b54465c0706b</vt:lpwstr>
  </property>
</Properties>
</file>